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B980" w14:textId="7DD19E05" w:rsidR="00416BBB" w:rsidRDefault="00677F34" w:rsidP="00677F34">
      <w:pPr>
        <w:spacing w:line="276" w:lineRule="auto"/>
        <w:ind w:left="-5" w:right="0"/>
        <w:jc w:val="center"/>
        <w:rPr>
          <w:b/>
          <w:bCs/>
          <w:szCs w:val="20"/>
        </w:rPr>
      </w:pPr>
      <w:r w:rsidRPr="00F95FAB">
        <w:rPr>
          <w:b/>
          <w:bCs/>
          <w:szCs w:val="20"/>
        </w:rPr>
        <w:t>INFORMACJA DOTYCZĄCA PRZETWARZANIA DANYCH OSOBOWYCH</w:t>
      </w:r>
      <w:r w:rsidR="002D48E9">
        <w:rPr>
          <w:b/>
          <w:bCs/>
          <w:szCs w:val="20"/>
        </w:rPr>
        <w:t xml:space="preserve"> UCZESTNIKÓW PROGRAMU „ZOSTAŃ AMBASADOREM FM SOLUTIONS”</w:t>
      </w:r>
    </w:p>
    <w:p w14:paraId="2DB45D5E" w14:textId="77777777" w:rsidR="00677F34" w:rsidRPr="00677F34" w:rsidRDefault="00677F34" w:rsidP="00677F34">
      <w:pPr>
        <w:spacing w:line="276" w:lineRule="auto"/>
        <w:ind w:left="-5" w:right="0"/>
        <w:jc w:val="center"/>
        <w:rPr>
          <w:b/>
          <w:bCs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356"/>
      </w:tblGrid>
      <w:tr w:rsidR="00416BBB" w:rsidRPr="00677F34" w14:paraId="60A97A6E" w14:textId="77777777" w:rsidTr="00CB0EA5">
        <w:tc>
          <w:tcPr>
            <w:tcW w:w="2686" w:type="dxa"/>
          </w:tcPr>
          <w:p w14:paraId="2E521870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RODO</w:t>
            </w:r>
          </w:p>
        </w:tc>
        <w:tc>
          <w:tcPr>
            <w:tcW w:w="6356" w:type="dxa"/>
          </w:tcPr>
          <w:p w14:paraId="3C71467A" w14:textId="17432B98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szCs w:val="20"/>
              </w:rPr>
              <w:t>Rozporządzenie Parlamentu Europejskiego i Rady (UE) 2016/679 z dnia 27 kwietnia 2016 r. w sprawie ochrony osób fizycznych w związku z</w:t>
            </w:r>
            <w:r w:rsidR="00C37D96" w:rsidRPr="00677F34">
              <w:rPr>
                <w:szCs w:val="20"/>
              </w:rPr>
              <w:t> </w:t>
            </w:r>
            <w:r w:rsidRPr="00677F34">
              <w:rPr>
                <w:szCs w:val="20"/>
              </w:rPr>
              <w:t xml:space="preserve">przetwarzaniem danych osobowych i w sprawie swobodnego przepływu takich danych oraz uchylenia dyrektywy 95/46/WE (ogólne rozporządzenie o ochronie danych, dalej: </w:t>
            </w:r>
            <w:r w:rsidRPr="00677F34">
              <w:rPr>
                <w:b/>
                <w:bCs/>
                <w:szCs w:val="20"/>
              </w:rPr>
              <w:t>RODO</w:t>
            </w:r>
            <w:r w:rsidRPr="00677F34">
              <w:rPr>
                <w:szCs w:val="20"/>
              </w:rPr>
              <w:t>)</w:t>
            </w:r>
          </w:p>
        </w:tc>
      </w:tr>
      <w:tr w:rsidR="00416BBB" w:rsidRPr="002457DA" w14:paraId="3913C412" w14:textId="77777777" w:rsidTr="00CB0EA5">
        <w:tc>
          <w:tcPr>
            <w:tcW w:w="2686" w:type="dxa"/>
          </w:tcPr>
          <w:p w14:paraId="60CAAC12" w14:textId="775BE20D" w:rsidR="00416BBB" w:rsidRPr="00677F34" w:rsidRDefault="002D48E9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Administrator Twoich danych osobowych</w:t>
            </w:r>
          </w:p>
        </w:tc>
        <w:tc>
          <w:tcPr>
            <w:tcW w:w="6356" w:type="dxa"/>
          </w:tcPr>
          <w:p w14:paraId="5A380DC6" w14:textId="0E8EB9F5" w:rsidR="00416BBB" w:rsidRPr="002457DA" w:rsidRDefault="002D48E9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FM Solutions</w:t>
            </w:r>
            <w:r w:rsidR="002457DA" w:rsidRPr="002457DA">
              <w:rPr>
                <w:b/>
                <w:bCs/>
                <w:szCs w:val="20"/>
              </w:rPr>
              <w:t xml:space="preserve"> Spółka z ograniczoną o</w:t>
            </w:r>
            <w:r w:rsidR="002457DA">
              <w:rPr>
                <w:b/>
                <w:bCs/>
                <w:szCs w:val="20"/>
              </w:rPr>
              <w:t>dpowiedzialnością</w:t>
            </w:r>
          </w:p>
          <w:p w14:paraId="3375399A" w14:textId="7FEEF33E" w:rsidR="00416BBB" w:rsidRPr="002457DA" w:rsidRDefault="00416BBB" w:rsidP="00677F34">
            <w:pPr>
              <w:spacing w:line="276" w:lineRule="auto"/>
              <w:ind w:left="-5" w:right="0"/>
              <w:rPr>
                <w:szCs w:val="20"/>
              </w:rPr>
            </w:pPr>
            <w:r w:rsidRPr="002457DA">
              <w:rPr>
                <w:szCs w:val="20"/>
              </w:rPr>
              <w:t xml:space="preserve">KRS </w:t>
            </w:r>
            <w:r w:rsidR="002D48E9" w:rsidRPr="002D48E9">
              <w:rPr>
                <w:szCs w:val="20"/>
              </w:rPr>
              <w:t>0000751860</w:t>
            </w:r>
          </w:p>
          <w:p w14:paraId="054EBF76" w14:textId="672EDA80" w:rsidR="00416BBB" w:rsidRPr="002457DA" w:rsidRDefault="00416BBB" w:rsidP="002D48E9">
            <w:pPr>
              <w:spacing w:line="276" w:lineRule="auto"/>
              <w:ind w:left="-5" w:right="0"/>
              <w:rPr>
                <w:szCs w:val="20"/>
                <w:lang w:val="en-US"/>
              </w:rPr>
            </w:pPr>
            <w:r w:rsidRPr="002457DA">
              <w:rPr>
                <w:szCs w:val="20"/>
                <w:lang w:val="en-US"/>
              </w:rPr>
              <w:t xml:space="preserve">NIP </w:t>
            </w:r>
            <w:r w:rsidR="002D48E9" w:rsidRPr="002D48E9">
              <w:rPr>
                <w:szCs w:val="20"/>
                <w:lang w:val="en-US"/>
              </w:rPr>
              <w:t>679-309-77-23</w:t>
            </w:r>
          </w:p>
        </w:tc>
      </w:tr>
      <w:tr w:rsidR="00416BBB" w:rsidRPr="002457DA" w14:paraId="2E017E9D" w14:textId="77777777" w:rsidTr="00CB0EA5">
        <w:tc>
          <w:tcPr>
            <w:tcW w:w="2686" w:type="dxa"/>
          </w:tcPr>
          <w:p w14:paraId="4655B4D7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Dane kontaktowe</w:t>
            </w:r>
          </w:p>
          <w:p w14:paraId="61076ED3" w14:textId="4D608CF5" w:rsidR="00416BBB" w:rsidRPr="00677F34" w:rsidRDefault="002D48E9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Administratora</w:t>
            </w:r>
          </w:p>
        </w:tc>
        <w:tc>
          <w:tcPr>
            <w:tcW w:w="6356" w:type="dxa"/>
          </w:tcPr>
          <w:p w14:paraId="19EBE5A2" w14:textId="1C861809" w:rsidR="002D48E9" w:rsidRPr="002D48E9" w:rsidRDefault="002D48E9" w:rsidP="002D48E9">
            <w:pPr>
              <w:spacing w:line="276" w:lineRule="auto"/>
              <w:ind w:left="-5" w:right="0"/>
              <w:rPr>
                <w:szCs w:val="20"/>
              </w:rPr>
            </w:pPr>
            <w:r>
              <w:rPr>
                <w:szCs w:val="20"/>
              </w:rPr>
              <w:t xml:space="preserve">Adres: </w:t>
            </w:r>
            <w:r w:rsidRPr="002D48E9">
              <w:rPr>
                <w:szCs w:val="20"/>
              </w:rPr>
              <w:t xml:space="preserve">ul. Leona Henryka </w:t>
            </w:r>
            <w:proofErr w:type="spellStart"/>
            <w:r w:rsidRPr="002D48E9">
              <w:rPr>
                <w:szCs w:val="20"/>
              </w:rPr>
              <w:t>Sternbacha</w:t>
            </w:r>
            <w:proofErr w:type="spellEnd"/>
            <w:r w:rsidRPr="002D48E9">
              <w:rPr>
                <w:szCs w:val="20"/>
              </w:rPr>
              <w:t xml:space="preserve"> 1</w:t>
            </w:r>
            <w:r>
              <w:rPr>
                <w:szCs w:val="20"/>
              </w:rPr>
              <w:t>, 30-394 Kraków.</w:t>
            </w:r>
          </w:p>
          <w:p w14:paraId="09D549D4" w14:textId="77777777" w:rsidR="002D48E9" w:rsidRPr="002D48E9" w:rsidRDefault="002D48E9" w:rsidP="002D48E9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</w:p>
          <w:p w14:paraId="46F7DDB7" w14:textId="567DF28D" w:rsidR="00416BBB" w:rsidRPr="002D48E9" w:rsidRDefault="002D48E9" w:rsidP="002D48E9">
            <w:pPr>
              <w:spacing w:line="276" w:lineRule="auto"/>
              <w:ind w:left="-5" w:right="0"/>
              <w:rPr>
                <w:szCs w:val="20"/>
              </w:rPr>
            </w:pPr>
            <w:r w:rsidRPr="002D48E9">
              <w:rPr>
                <w:szCs w:val="20"/>
              </w:rPr>
              <w:t xml:space="preserve">W sprawie przetwarzania danych osobowych z Administratorem można kontaktować się pisemnie na wyżej wskazany adres lub mailowo na adres: </w:t>
            </w:r>
            <w:proofErr w:type="spellStart"/>
            <w:r w:rsidRPr="002D48E9">
              <w:rPr>
                <w:szCs w:val="20"/>
              </w:rPr>
              <w:t>office@fmsol</w:t>
            </w:r>
            <w:proofErr w:type="spellEnd"/>
            <w:r w:rsidRPr="002D48E9">
              <w:rPr>
                <w:szCs w:val="20"/>
              </w:rPr>
              <w:t>.</w:t>
            </w:r>
          </w:p>
        </w:tc>
      </w:tr>
      <w:tr w:rsidR="006F7223" w:rsidRPr="00677F34" w14:paraId="12754303" w14:textId="77777777" w:rsidTr="00CB0EA5">
        <w:tc>
          <w:tcPr>
            <w:tcW w:w="2686" w:type="dxa"/>
          </w:tcPr>
          <w:p w14:paraId="345E6FF9" w14:textId="12F67A9D" w:rsidR="006F7223" w:rsidRPr="00677F34" w:rsidRDefault="006F7223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Kategorie przetwarzanych danych</w:t>
            </w:r>
          </w:p>
        </w:tc>
        <w:tc>
          <w:tcPr>
            <w:tcW w:w="6356" w:type="dxa"/>
          </w:tcPr>
          <w:p w14:paraId="0CD07F75" w14:textId="77777777" w:rsidR="006F7223" w:rsidRDefault="006F7223" w:rsidP="00F33342">
            <w:pPr>
              <w:spacing w:line="276" w:lineRule="auto"/>
              <w:ind w:left="-5" w:right="0"/>
              <w:rPr>
                <w:szCs w:val="20"/>
              </w:rPr>
            </w:pPr>
            <w:r>
              <w:rPr>
                <w:szCs w:val="20"/>
              </w:rPr>
              <w:t>W celach określonych poniżej, b</w:t>
            </w:r>
            <w:r w:rsidRPr="006F7223">
              <w:rPr>
                <w:szCs w:val="20"/>
              </w:rPr>
              <w:t>ędziemy  przetwarzać</w:t>
            </w:r>
            <w:r>
              <w:rPr>
                <w:szCs w:val="20"/>
              </w:rPr>
              <w:t xml:space="preserve"> następujące kategorie Pani / Pana</w:t>
            </w:r>
            <w:r w:rsidRPr="006F722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danych osobowych: </w:t>
            </w:r>
          </w:p>
          <w:p w14:paraId="32DCF96E" w14:textId="77777777" w:rsidR="006F7223" w:rsidRDefault="006F7223" w:rsidP="006F722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right="0" w:hanging="313"/>
              <w:rPr>
                <w:szCs w:val="20"/>
              </w:rPr>
            </w:pPr>
            <w:r w:rsidRPr="006F7223">
              <w:rPr>
                <w:szCs w:val="20"/>
              </w:rPr>
              <w:t xml:space="preserve">imię, </w:t>
            </w:r>
          </w:p>
          <w:p w14:paraId="0FDCC675" w14:textId="77777777" w:rsidR="006F7223" w:rsidRDefault="006F7223" w:rsidP="006F722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right="0" w:hanging="313"/>
              <w:rPr>
                <w:szCs w:val="20"/>
              </w:rPr>
            </w:pPr>
            <w:r w:rsidRPr="006F7223">
              <w:rPr>
                <w:szCs w:val="20"/>
              </w:rPr>
              <w:t>nazwisko</w:t>
            </w:r>
            <w:r>
              <w:rPr>
                <w:szCs w:val="20"/>
              </w:rPr>
              <w:t>,</w:t>
            </w:r>
          </w:p>
          <w:p w14:paraId="098B7FC7" w14:textId="77777777" w:rsidR="006F7223" w:rsidRDefault="006F7223" w:rsidP="006F722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right="0" w:hanging="313"/>
              <w:rPr>
                <w:szCs w:val="20"/>
              </w:rPr>
            </w:pPr>
            <w:r w:rsidRPr="006F7223">
              <w:rPr>
                <w:szCs w:val="20"/>
              </w:rPr>
              <w:t>adres poczty elektronicznej</w:t>
            </w:r>
            <w:r w:rsidR="002D48E9">
              <w:rPr>
                <w:szCs w:val="20"/>
              </w:rPr>
              <w:t>,</w:t>
            </w:r>
          </w:p>
          <w:p w14:paraId="25FA6805" w14:textId="08ADE37F" w:rsidR="002D48E9" w:rsidRPr="006F7223" w:rsidRDefault="002D48E9" w:rsidP="006F722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13" w:right="0" w:hanging="313"/>
              <w:rPr>
                <w:szCs w:val="20"/>
              </w:rPr>
            </w:pPr>
            <w:r>
              <w:rPr>
                <w:szCs w:val="20"/>
              </w:rPr>
              <w:t>numer telefonu.</w:t>
            </w:r>
          </w:p>
        </w:tc>
      </w:tr>
      <w:tr w:rsidR="00416BBB" w:rsidRPr="00677F34" w14:paraId="03A39B49" w14:textId="77777777" w:rsidTr="00CB0EA5">
        <w:tc>
          <w:tcPr>
            <w:tcW w:w="2686" w:type="dxa"/>
          </w:tcPr>
          <w:p w14:paraId="0A630B4E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Cele przetwarzania danych osobowych oraz podstawa prawna ich przetwarzania</w:t>
            </w:r>
          </w:p>
        </w:tc>
        <w:tc>
          <w:tcPr>
            <w:tcW w:w="6356" w:type="dxa"/>
          </w:tcPr>
          <w:p w14:paraId="14B560A4" w14:textId="1D4CB5C9" w:rsidR="00416BBB" w:rsidRPr="00677F34" w:rsidRDefault="00416BBB" w:rsidP="00F33342">
            <w:pPr>
              <w:spacing w:line="276" w:lineRule="auto"/>
              <w:ind w:left="-5" w:right="0"/>
              <w:rPr>
                <w:szCs w:val="20"/>
              </w:rPr>
            </w:pPr>
            <w:r w:rsidRPr="00677F34">
              <w:rPr>
                <w:szCs w:val="20"/>
              </w:rPr>
              <w:t>Pani / Pana dane osobowe mogą być przetwarzane w celu</w:t>
            </w:r>
            <w:r w:rsidR="00CB0EA5" w:rsidRPr="00677F34">
              <w:rPr>
                <w:szCs w:val="20"/>
              </w:rPr>
              <w:t xml:space="preserve"> </w:t>
            </w:r>
            <w:r w:rsidR="002D48E9">
              <w:rPr>
                <w:szCs w:val="20"/>
              </w:rPr>
              <w:t xml:space="preserve">realizacji postanowień Regulaminu Programu Rekomendacyjnego „Zostań Ambasadorem FM Solutions” i </w:t>
            </w:r>
            <w:r w:rsidR="002457DA" w:rsidRPr="002457DA">
              <w:rPr>
                <w:szCs w:val="20"/>
              </w:rPr>
              <w:t>utrzymani</w:t>
            </w:r>
            <w:r w:rsidR="002457DA">
              <w:rPr>
                <w:szCs w:val="20"/>
              </w:rPr>
              <w:t xml:space="preserve">a </w:t>
            </w:r>
            <w:r w:rsidR="002457DA" w:rsidRPr="002457DA">
              <w:rPr>
                <w:szCs w:val="20"/>
              </w:rPr>
              <w:t xml:space="preserve">kontaktów </w:t>
            </w:r>
            <w:r w:rsidR="006F7223">
              <w:rPr>
                <w:szCs w:val="20"/>
              </w:rPr>
              <w:t>z</w:t>
            </w:r>
            <w:r w:rsidR="002D48E9">
              <w:rPr>
                <w:szCs w:val="20"/>
              </w:rPr>
              <w:t xml:space="preserve"> Ad</w:t>
            </w:r>
            <w:r w:rsidR="006F7223">
              <w:rPr>
                <w:szCs w:val="20"/>
              </w:rPr>
              <w:t>ministratorem</w:t>
            </w:r>
            <w:r w:rsidR="00F33342">
              <w:rPr>
                <w:szCs w:val="20"/>
              </w:rPr>
              <w:t xml:space="preserve"> oraz</w:t>
            </w:r>
            <w:r w:rsidR="002457DA" w:rsidRPr="002457DA">
              <w:rPr>
                <w:szCs w:val="20"/>
              </w:rPr>
              <w:t xml:space="preserve"> </w:t>
            </w:r>
            <w:r w:rsidR="00F33342" w:rsidRPr="00F33342">
              <w:rPr>
                <w:szCs w:val="20"/>
              </w:rPr>
              <w:t>marketing</w:t>
            </w:r>
            <w:r w:rsidR="00F33342">
              <w:rPr>
                <w:szCs w:val="20"/>
              </w:rPr>
              <w:t xml:space="preserve">u </w:t>
            </w:r>
            <w:r w:rsidR="00F33342" w:rsidRPr="00F33342">
              <w:rPr>
                <w:szCs w:val="20"/>
              </w:rPr>
              <w:t>własnych produktów i usług</w:t>
            </w:r>
            <w:r w:rsidR="00F33342">
              <w:rPr>
                <w:szCs w:val="20"/>
              </w:rPr>
              <w:t xml:space="preserve"> </w:t>
            </w:r>
            <w:r w:rsidR="002D48E9">
              <w:rPr>
                <w:szCs w:val="20"/>
              </w:rPr>
              <w:t>Administratora</w:t>
            </w:r>
            <w:r w:rsidR="00CB0EA5" w:rsidRPr="00677F34">
              <w:rPr>
                <w:szCs w:val="20"/>
              </w:rPr>
              <w:t>, na podstawie</w:t>
            </w:r>
            <w:r w:rsidRPr="00677F34">
              <w:rPr>
                <w:szCs w:val="20"/>
              </w:rPr>
              <w:t xml:space="preserve">: </w:t>
            </w:r>
          </w:p>
          <w:p w14:paraId="77F94556" w14:textId="0B4581CD" w:rsidR="002B1146" w:rsidRDefault="003D7FC0" w:rsidP="00677F34">
            <w:pPr>
              <w:numPr>
                <w:ilvl w:val="0"/>
                <w:numId w:val="5"/>
              </w:numPr>
              <w:spacing w:line="276" w:lineRule="auto"/>
              <w:ind w:left="315" w:right="0" w:hanging="315"/>
              <w:rPr>
                <w:szCs w:val="20"/>
              </w:rPr>
            </w:pPr>
            <w:r w:rsidRPr="00677F34">
              <w:rPr>
                <w:szCs w:val="20"/>
              </w:rPr>
              <w:t>art. 6 ust. 1 lit. a RODO</w:t>
            </w:r>
            <w:r w:rsidR="007B02F6">
              <w:rPr>
                <w:szCs w:val="20"/>
              </w:rPr>
              <w:t xml:space="preserve"> w zw. z art. 10 ust. 2 oraz art. 4 ustawy </w:t>
            </w:r>
            <w:r w:rsidR="00CB0EA5" w:rsidRPr="00677F34">
              <w:rPr>
                <w:szCs w:val="20"/>
              </w:rPr>
              <w:t xml:space="preserve"> </w:t>
            </w:r>
            <w:r w:rsidR="007B02F6" w:rsidRPr="007B02F6">
              <w:rPr>
                <w:szCs w:val="20"/>
              </w:rPr>
              <w:t>z dnia 18 lipca 2002 r</w:t>
            </w:r>
            <w:r w:rsidR="007B02F6">
              <w:rPr>
                <w:szCs w:val="20"/>
              </w:rPr>
              <w:t>oku o świadczeniu usług drogą elektroniczną (</w:t>
            </w:r>
            <w:r w:rsidR="007B02F6" w:rsidRPr="007B02F6">
              <w:rPr>
                <w:szCs w:val="20"/>
              </w:rPr>
              <w:t>Dz.U. 2002 Nr 144, poz. 1204</w:t>
            </w:r>
            <w:r w:rsidR="007B02F6">
              <w:rPr>
                <w:szCs w:val="20"/>
              </w:rPr>
              <w:t xml:space="preserve"> z późn. zm.) </w:t>
            </w:r>
            <w:r w:rsidR="00CB0EA5" w:rsidRPr="00677F34">
              <w:rPr>
                <w:szCs w:val="20"/>
              </w:rPr>
              <w:t xml:space="preserve">– w oparciu o wyrażoną </w:t>
            </w:r>
            <w:r w:rsidR="00F33342">
              <w:rPr>
                <w:szCs w:val="20"/>
              </w:rPr>
              <w:t xml:space="preserve">przez Panią / Pana dobrowolną </w:t>
            </w:r>
            <w:r w:rsidR="00CB0EA5" w:rsidRPr="00677F34">
              <w:rPr>
                <w:szCs w:val="20"/>
              </w:rPr>
              <w:t xml:space="preserve">zgodę na </w:t>
            </w:r>
            <w:r w:rsidR="00712617">
              <w:rPr>
                <w:szCs w:val="20"/>
              </w:rPr>
              <w:t xml:space="preserve">otrzymanie </w:t>
            </w:r>
            <w:r w:rsidR="002D48E9">
              <w:rPr>
                <w:szCs w:val="20"/>
              </w:rPr>
              <w:t xml:space="preserve">informacji handlowych i </w:t>
            </w:r>
            <w:r w:rsidR="00CB0EA5" w:rsidRPr="00677F34">
              <w:rPr>
                <w:szCs w:val="20"/>
              </w:rPr>
              <w:t>przetwarzanie danych osobowych;</w:t>
            </w:r>
          </w:p>
          <w:p w14:paraId="04F344D0" w14:textId="4B91DDAC" w:rsidR="00416BBB" w:rsidRPr="007B02F6" w:rsidRDefault="007B02F6" w:rsidP="007B02F6">
            <w:pPr>
              <w:numPr>
                <w:ilvl w:val="0"/>
                <w:numId w:val="5"/>
              </w:numPr>
              <w:spacing w:line="276" w:lineRule="auto"/>
              <w:ind w:left="315" w:right="0" w:hanging="315"/>
              <w:rPr>
                <w:szCs w:val="20"/>
              </w:rPr>
            </w:pPr>
            <w:r w:rsidRPr="007B02F6">
              <w:rPr>
                <w:szCs w:val="20"/>
              </w:rPr>
              <w:t>art. 6 ust. 1 lit</w:t>
            </w:r>
            <w:r>
              <w:rPr>
                <w:szCs w:val="20"/>
              </w:rPr>
              <w:t>. f</w:t>
            </w:r>
            <w:r w:rsidRPr="007B02F6">
              <w:rPr>
                <w:szCs w:val="20"/>
              </w:rPr>
              <w:t xml:space="preserve"> RODO – </w:t>
            </w:r>
            <w:r>
              <w:rPr>
                <w:szCs w:val="20"/>
              </w:rPr>
              <w:t>w oparciu o p</w:t>
            </w:r>
            <w:r w:rsidRPr="007B02F6">
              <w:rPr>
                <w:szCs w:val="20"/>
              </w:rPr>
              <w:t xml:space="preserve">rawnie uzasadniony interes </w:t>
            </w:r>
            <w:r>
              <w:rPr>
                <w:szCs w:val="20"/>
              </w:rPr>
              <w:t xml:space="preserve">administratora, </w:t>
            </w:r>
            <w:r w:rsidRPr="007B02F6">
              <w:rPr>
                <w:szCs w:val="20"/>
              </w:rPr>
              <w:t>którym jest  utrzymanie kontaktów z klientami, prawidłowa komunikacja, marketing własny, przekazywanie danych do wewnętrznych celów administracyjny</w:t>
            </w:r>
            <w:r>
              <w:rPr>
                <w:szCs w:val="20"/>
              </w:rPr>
              <w:t>ch</w:t>
            </w:r>
            <w:r w:rsidR="00D22BD5">
              <w:rPr>
                <w:szCs w:val="20"/>
              </w:rPr>
              <w:t>, ochrona i obrona roszczeń.</w:t>
            </w:r>
          </w:p>
        </w:tc>
      </w:tr>
      <w:tr w:rsidR="00416BBB" w:rsidRPr="00677F34" w14:paraId="218ACC10" w14:textId="77777777" w:rsidTr="00CB0EA5">
        <w:trPr>
          <w:trHeight w:val="699"/>
        </w:trPr>
        <w:tc>
          <w:tcPr>
            <w:tcW w:w="2686" w:type="dxa"/>
          </w:tcPr>
          <w:p w14:paraId="08624B59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Informacje o odbiorcach danych osobowych lub o kategoriach odbiorców, jeżeli istnieją</w:t>
            </w:r>
          </w:p>
        </w:tc>
        <w:tc>
          <w:tcPr>
            <w:tcW w:w="6356" w:type="dxa"/>
          </w:tcPr>
          <w:p w14:paraId="03F71CC9" w14:textId="77777777" w:rsidR="00C37D96" w:rsidRPr="00677F34" w:rsidRDefault="00C37D96" w:rsidP="00677F34">
            <w:pPr>
              <w:spacing w:line="276" w:lineRule="auto"/>
              <w:ind w:left="-5" w:right="0"/>
              <w:rPr>
                <w:szCs w:val="20"/>
              </w:rPr>
            </w:pPr>
            <w:r w:rsidRPr="00677F34">
              <w:rPr>
                <w:szCs w:val="20"/>
              </w:rPr>
              <w:t xml:space="preserve">Odbiorcami Pani / Pana danych osobowych mogą być: </w:t>
            </w:r>
          </w:p>
          <w:p w14:paraId="51E9DD73" w14:textId="64D7F5E5" w:rsidR="00C37D96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 w:rsidRPr="00677F34">
              <w:rPr>
                <w:szCs w:val="20"/>
              </w:rPr>
              <w:t xml:space="preserve">pracownicy i współpracownicy </w:t>
            </w:r>
            <w:r w:rsidR="002D48E9">
              <w:rPr>
                <w:szCs w:val="20"/>
              </w:rPr>
              <w:t>A</w:t>
            </w:r>
            <w:r w:rsidR="007B02F6">
              <w:rPr>
                <w:szCs w:val="20"/>
              </w:rPr>
              <w:t>dministrator</w:t>
            </w:r>
            <w:r w:rsidR="002D48E9">
              <w:rPr>
                <w:szCs w:val="20"/>
              </w:rPr>
              <w:t>a</w:t>
            </w:r>
            <w:r w:rsidR="007B02F6">
              <w:rPr>
                <w:szCs w:val="20"/>
              </w:rPr>
              <w:t>;</w:t>
            </w:r>
          </w:p>
          <w:p w14:paraId="78BED869" w14:textId="0AF203E4" w:rsidR="007B02F6" w:rsidRPr="00677F34" w:rsidRDefault="007B02F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>
              <w:rPr>
                <w:szCs w:val="20"/>
              </w:rPr>
              <w:t>spółki i podmioty powiązane</w:t>
            </w:r>
            <w:r w:rsidR="002D48E9">
              <w:rPr>
                <w:szCs w:val="20"/>
              </w:rPr>
              <w:t xml:space="preserve"> z Administratorem</w:t>
            </w:r>
            <w:r>
              <w:rPr>
                <w:szCs w:val="20"/>
              </w:rPr>
              <w:t>, w tym powiązane organizacyjnie, kapitałowo lub osobowo;</w:t>
            </w:r>
          </w:p>
          <w:p w14:paraId="089196AF" w14:textId="7C27C525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 w:rsidRPr="00677F34">
              <w:rPr>
                <w:szCs w:val="20"/>
              </w:rPr>
              <w:t xml:space="preserve">podmioty, którym </w:t>
            </w:r>
            <w:r w:rsidR="002D48E9">
              <w:rPr>
                <w:szCs w:val="20"/>
              </w:rPr>
              <w:t>A</w:t>
            </w:r>
            <w:r w:rsidRPr="00677F34">
              <w:rPr>
                <w:szCs w:val="20"/>
              </w:rPr>
              <w:t xml:space="preserve">dministrator zleca przeprowadzenie </w:t>
            </w:r>
            <w:r w:rsidR="007B02F6">
              <w:rPr>
                <w:szCs w:val="20"/>
              </w:rPr>
              <w:t>działań marketingowych</w:t>
            </w:r>
            <w:r w:rsidRPr="00677F34">
              <w:rPr>
                <w:szCs w:val="20"/>
              </w:rPr>
              <w:t>;</w:t>
            </w:r>
          </w:p>
          <w:p w14:paraId="3A1805B0" w14:textId="09E9C180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 w:rsidRPr="00677F34">
              <w:rPr>
                <w:szCs w:val="20"/>
              </w:rPr>
              <w:t>współpracujący z</w:t>
            </w:r>
            <w:r w:rsidR="007B02F6">
              <w:rPr>
                <w:szCs w:val="20"/>
              </w:rPr>
              <w:t xml:space="preserve">e </w:t>
            </w:r>
            <w:r w:rsidR="002D48E9">
              <w:rPr>
                <w:szCs w:val="20"/>
              </w:rPr>
              <w:t>A</w:t>
            </w:r>
            <w:r w:rsidR="007B02F6">
              <w:rPr>
                <w:szCs w:val="20"/>
              </w:rPr>
              <w:t xml:space="preserve">dministratorem </w:t>
            </w:r>
            <w:r w:rsidRPr="00677F34">
              <w:rPr>
                <w:szCs w:val="20"/>
              </w:rPr>
              <w:t>adwokaci, radcowie prawni, notariusze oraz inne podmioty świadczące usługi prawne i samodzielnie decydujące o celach i sposobach przetwarzania danych;</w:t>
            </w:r>
          </w:p>
          <w:p w14:paraId="469F1365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 w:rsidRPr="00677F34">
              <w:rPr>
                <w:szCs w:val="20"/>
              </w:rPr>
              <w:t>podmioty upoważnione na podstawie obowiązujących przepisów prawa (w szczególności sądy i organy państwowe);</w:t>
            </w:r>
          </w:p>
          <w:p w14:paraId="5FB7D717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left="315" w:right="0" w:hanging="284"/>
              <w:rPr>
                <w:szCs w:val="20"/>
              </w:rPr>
            </w:pPr>
            <w:r w:rsidRPr="00677F34">
              <w:rPr>
                <w:szCs w:val="20"/>
              </w:rPr>
              <w:t xml:space="preserve">podmioty świadczące usługi: </w:t>
            </w:r>
          </w:p>
          <w:p w14:paraId="2AC37F8C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informatyczne oraz nowych technologii;</w:t>
            </w:r>
          </w:p>
          <w:p w14:paraId="2900F0CF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płatnicze;</w:t>
            </w:r>
          </w:p>
          <w:p w14:paraId="2422EB99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księgowo- finansowe;</w:t>
            </w:r>
          </w:p>
          <w:p w14:paraId="6AB52179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audytorskie i kontrolne;</w:t>
            </w:r>
          </w:p>
          <w:p w14:paraId="41D21771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drukarskie;</w:t>
            </w:r>
          </w:p>
          <w:p w14:paraId="3C94463C" w14:textId="77777777" w:rsidR="00C37D96" w:rsidRPr="00677F34" w:rsidRDefault="00C37D96" w:rsidP="00677F34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lastRenderedPageBreak/>
              <w:t>niszczenia dokumentów;</w:t>
            </w:r>
          </w:p>
          <w:p w14:paraId="03FD2540" w14:textId="5CE8F28E" w:rsidR="00BB0A8B" w:rsidRPr="007B02F6" w:rsidRDefault="00C37D96" w:rsidP="007B02F6">
            <w:pPr>
              <w:pStyle w:val="Akapitzlist"/>
              <w:numPr>
                <w:ilvl w:val="0"/>
                <w:numId w:val="9"/>
              </w:numPr>
              <w:spacing w:line="276" w:lineRule="auto"/>
              <w:ind w:right="0"/>
              <w:rPr>
                <w:szCs w:val="20"/>
              </w:rPr>
            </w:pPr>
            <w:r w:rsidRPr="00677F34">
              <w:rPr>
                <w:szCs w:val="20"/>
              </w:rPr>
              <w:t>pocztowe oraz kurierskie.</w:t>
            </w:r>
          </w:p>
        </w:tc>
      </w:tr>
      <w:tr w:rsidR="00416BBB" w:rsidRPr="00677F34" w14:paraId="3D56CDFE" w14:textId="77777777" w:rsidTr="00CB0EA5">
        <w:tc>
          <w:tcPr>
            <w:tcW w:w="2686" w:type="dxa"/>
          </w:tcPr>
          <w:p w14:paraId="64C3440C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lastRenderedPageBreak/>
              <w:t>Okres przechowywania danych osobowych</w:t>
            </w:r>
          </w:p>
        </w:tc>
        <w:tc>
          <w:tcPr>
            <w:tcW w:w="6356" w:type="dxa"/>
          </w:tcPr>
          <w:p w14:paraId="4D8DA616" w14:textId="33AFD8EA" w:rsidR="007B02F6" w:rsidRDefault="007B02F6" w:rsidP="007B02F6">
            <w:pPr>
              <w:spacing w:line="276" w:lineRule="auto"/>
              <w:ind w:left="-5" w:right="0"/>
              <w:rPr>
                <w:szCs w:val="20"/>
              </w:rPr>
            </w:pPr>
            <w:r w:rsidRPr="007B02F6">
              <w:rPr>
                <w:szCs w:val="20"/>
              </w:rPr>
              <w:t>Będziemy przechowywać</w:t>
            </w:r>
            <w:r>
              <w:rPr>
                <w:szCs w:val="20"/>
              </w:rPr>
              <w:t xml:space="preserve"> Pani / Pana</w:t>
            </w:r>
            <w:r w:rsidRPr="007B02F6">
              <w:rPr>
                <w:szCs w:val="20"/>
              </w:rPr>
              <w:t xml:space="preserve"> dane </w:t>
            </w:r>
            <w:r w:rsidR="002D48E9">
              <w:rPr>
                <w:szCs w:val="20"/>
              </w:rPr>
              <w:t xml:space="preserve">w okresie trwania Programu Rekomendacyjnego „Zostań Ambasadorem FM Solutions” lub </w:t>
            </w:r>
            <w:r w:rsidRPr="007B02F6">
              <w:rPr>
                <w:szCs w:val="20"/>
              </w:rPr>
              <w:t xml:space="preserve">do czasu wycofania przez </w:t>
            </w:r>
            <w:r>
              <w:rPr>
                <w:szCs w:val="20"/>
              </w:rPr>
              <w:t>Panią / Pana</w:t>
            </w:r>
            <w:r w:rsidRPr="007B02F6">
              <w:rPr>
                <w:szCs w:val="20"/>
              </w:rPr>
              <w:t xml:space="preserve"> zgody na przetwarzanie danych osobowych.</w:t>
            </w:r>
          </w:p>
          <w:p w14:paraId="7C21689D" w14:textId="77777777" w:rsidR="002D48E9" w:rsidRPr="007B02F6" w:rsidRDefault="002D48E9" w:rsidP="007B02F6">
            <w:pPr>
              <w:spacing w:line="276" w:lineRule="auto"/>
              <w:ind w:left="-5" w:right="0"/>
              <w:rPr>
                <w:szCs w:val="20"/>
              </w:rPr>
            </w:pPr>
          </w:p>
          <w:p w14:paraId="28B01761" w14:textId="35F1ED38" w:rsidR="007B02F6" w:rsidRDefault="007B02F6" w:rsidP="00D22BD5">
            <w:pPr>
              <w:spacing w:line="276" w:lineRule="auto"/>
              <w:ind w:left="-5" w:right="0"/>
              <w:rPr>
                <w:szCs w:val="20"/>
              </w:rPr>
            </w:pPr>
            <w:r w:rsidRPr="007B02F6">
              <w:rPr>
                <w:szCs w:val="20"/>
              </w:rPr>
              <w:t xml:space="preserve">W odniesieniu do prowadzenia przez nas działań marketingowych, będziemy przetwarzać </w:t>
            </w:r>
            <w:r w:rsidR="00D22BD5">
              <w:rPr>
                <w:szCs w:val="20"/>
              </w:rPr>
              <w:t>Pani / Pana</w:t>
            </w:r>
            <w:r w:rsidRPr="007B02F6">
              <w:rPr>
                <w:szCs w:val="20"/>
              </w:rPr>
              <w:t xml:space="preserve"> dane do czasu wycofania zgody na otrzymywanie od nas treści marketingowych i sprzedażowych określonym kanałem komunikacji, bądź do czasu wniesienia </w:t>
            </w:r>
            <w:r w:rsidR="00D22BD5">
              <w:rPr>
                <w:szCs w:val="20"/>
              </w:rPr>
              <w:t>przez Panią / Pana</w:t>
            </w:r>
            <w:r w:rsidRPr="007B02F6">
              <w:rPr>
                <w:szCs w:val="20"/>
              </w:rPr>
              <w:t xml:space="preserve"> sprzeciwu.</w:t>
            </w:r>
          </w:p>
          <w:p w14:paraId="1D26601A" w14:textId="77777777" w:rsidR="00D22BD5" w:rsidRPr="007B02F6" w:rsidRDefault="00D22BD5" w:rsidP="00D22BD5">
            <w:pPr>
              <w:spacing w:line="276" w:lineRule="auto"/>
              <w:ind w:left="-5" w:right="0"/>
              <w:rPr>
                <w:szCs w:val="20"/>
              </w:rPr>
            </w:pPr>
          </w:p>
          <w:p w14:paraId="21D68270" w14:textId="2338086D" w:rsidR="00B664BE" w:rsidRPr="00677F34" w:rsidRDefault="007B02F6" w:rsidP="007B02F6">
            <w:pPr>
              <w:spacing w:line="276" w:lineRule="auto"/>
              <w:ind w:left="-5" w:right="0"/>
              <w:rPr>
                <w:szCs w:val="20"/>
              </w:rPr>
            </w:pPr>
            <w:r w:rsidRPr="007B02F6">
              <w:rPr>
                <w:szCs w:val="20"/>
              </w:rPr>
              <w:t>Dane osobow</w:t>
            </w:r>
            <w:r w:rsidR="00D22BD5">
              <w:rPr>
                <w:szCs w:val="20"/>
              </w:rPr>
              <w:t>e</w:t>
            </w:r>
            <w:r w:rsidRPr="007B02F6">
              <w:rPr>
                <w:szCs w:val="20"/>
              </w:rPr>
              <w:t xml:space="preserve"> przetwarzane w związku z obsługą </w:t>
            </w:r>
            <w:r w:rsidR="00D22BD5">
              <w:rPr>
                <w:szCs w:val="20"/>
              </w:rPr>
              <w:t>ewentualnego Pani / Pana</w:t>
            </w:r>
            <w:r w:rsidRPr="007B02F6">
              <w:rPr>
                <w:szCs w:val="20"/>
              </w:rPr>
              <w:t xml:space="preserve"> zapytania, przechowywać będziemy przez czas niezbędny do wyjaśnienia </w:t>
            </w:r>
            <w:r w:rsidR="00D22BD5">
              <w:rPr>
                <w:szCs w:val="20"/>
              </w:rPr>
              <w:t>Pani / Pana</w:t>
            </w:r>
            <w:r w:rsidRPr="007B02F6">
              <w:rPr>
                <w:szCs w:val="20"/>
              </w:rPr>
              <w:t xml:space="preserve"> sprawy i udzielenia wyczerpującej odpowiedzi, bądź przez czas niezbędny do obrony i ochrony roszczeń.</w:t>
            </w:r>
          </w:p>
        </w:tc>
      </w:tr>
      <w:tr w:rsidR="00416BBB" w:rsidRPr="00677F34" w14:paraId="16EB0A41" w14:textId="77777777" w:rsidTr="00CB0EA5">
        <w:tc>
          <w:tcPr>
            <w:tcW w:w="2686" w:type="dxa"/>
          </w:tcPr>
          <w:p w14:paraId="462951CE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Prawa związane z przetwarzaniem danych osobowych</w:t>
            </w:r>
          </w:p>
        </w:tc>
        <w:tc>
          <w:tcPr>
            <w:tcW w:w="6356" w:type="dxa"/>
          </w:tcPr>
          <w:p w14:paraId="3A341F15" w14:textId="77777777" w:rsidR="00416BBB" w:rsidRPr="00677F34" w:rsidRDefault="00416BBB" w:rsidP="00677F34">
            <w:pPr>
              <w:spacing w:line="276" w:lineRule="auto"/>
              <w:ind w:left="-5" w:right="0"/>
              <w:rPr>
                <w:szCs w:val="20"/>
              </w:rPr>
            </w:pPr>
            <w:r w:rsidRPr="00677F34">
              <w:rPr>
                <w:szCs w:val="20"/>
              </w:rPr>
              <w:t>Przysługują Pani /Panu następujące prawa związane z przetwarzaniem danych osobowych:</w:t>
            </w:r>
          </w:p>
          <w:p w14:paraId="26C478C8" w14:textId="77777777" w:rsidR="00C37D96" w:rsidRPr="00677F34" w:rsidRDefault="00320109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wycofania zgody na przetwarzanie danych;</w:t>
            </w:r>
          </w:p>
          <w:p w14:paraId="343B95CE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dostępu do dotyczących Pani / Pana danych osobowych;</w:t>
            </w:r>
          </w:p>
          <w:p w14:paraId="38FA3C5C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żądania ich sprostowania;</w:t>
            </w:r>
          </w:p>
          <w:p w14:paraId="72069E3F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żądania ich usunięcia;</w:t>
            </w:r>
          </w:p>
          <w:p w14:paraId="1A985B93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żądania ograniczenia ich przetwarzania;</w:t>
            </w:r>
          </w:p>
          <w:p w14:paraId="4C988E53" w14:textId="1F376EAF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wniesienia sprzeciwu wobec przetwarzania Pani / Pana danych ze względu na Pani / Pana szczególną sytuację – w</w:t>
            </w:r>
            <w:r w:rsidR="00C37D96" w:rsidRPr="00677F34">
              <w:rPr>
                <w:szCs w:val="20"/>
              </w:rPr>
              <w:t> </w:t>
            </w:r>
            <w:r w:rsidRPr="00677F34">
              <w:rPr>
                <w:szCs w:val="20"/>
              </w:rPr>
              <w:t xml:space="preserve">przypadkach, kiedy </w:t>
            </w:r>
            <w:r w:rsidR="002D48E9">
              <w:rPr>
                <w:szCs w:val="20"/>
              </w:rPr>
              <w:t>A</w:t>
            </w:r>
            <w:r w:rsidRPr="00677F34">
              <w:rPr>
                <w:szCs w:val="20"/>
              </w:rPr>
              <w:t xml:space="preserve">dministrator przetwarza Pani / Pana dane na podstawie swojego prawnie uzasadnionego interesu; </w:t>
            </w:r>
          </w:p>
          <w:p w14:paraId="02367E03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 xml:space="preserve">prawo do przenoszenia Pani / Pana danych osobowych; </w:t>
            </w:r>
          </w:p>
          <w:p w14:paraId="1E149D08" w14:textId="77777777" w:rsidR="00C37D96" w:rsidRPr="00677F34" w:rsidRDefault="00416BBB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prawo wniesienia skargi do organu nadzorczego zajmującego się ochroną danych osobowych, tj. Prezesa Urzędu Ochrony Danych Osobowych</w:t>
            </w:r>
            <w:r w:rsidR="00320109" w:rsidRPr="00677F34">
              <w:rPr>
                <w:szCs w:val="20"/>
              </w:rPr>
              <w:t xml:space="preserve">; </w:t>
            </w:r>
          </w:p>
          <w:p w14:paraId="1CA8E878" w14:textId="48F32942" w:rsidR="00416BBB" w:rsidRPr="00677F34" w:rsidRDefault="00320109" w:rsidP="00677F3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284"/>
              <w:rPr>
                <w:szCs w:val="20"/>
              </w:rPr>
            </w:pPr>
            <w:r w:rsidRPr="00677F34">
              <w:rPr>
                <w:szCs w:val="20"/>
              </w:rPr>
              <w:t>w zakresie w jakim przetwarzanie danych osobowych odbywa się na podstawie zgody, przysługuje Pani/Panu prawo do jej cofnięcia w</w:t>
            </w:r>
            <w:r w:rsidR="00C37D96" w:rsidRPr="00677F34">
              <w:rPr>
                <w:szCs w:val="20"/>
              </w:rPr>
              <w:t> </w:t>
            </w:r>
            <w:r w:rsidRPr="00677F34">
              <w:rPr>
                <w:szCs w:val="20"/>
              </w:rPr>
              <w:t>dowolnym momencie bez wpływu na zgodność z prawem przetwarzania, którego dokonano na podstawie zgody przed jej cofnięciem</w:t>
            </w:r>
            <w:r w:rsidR="00C37D96" w:rsidRPr="00677F34">
              <w:rPr>
                <w:szCs w:val="20"/>
              </w:rPr>
              <w:t>.</w:t>
            </w:r>
          </w:p>
        </w:tc>
      </w:tr>
      <w:tr w:rsidR="00416BBB" w:rsidRPr="00677F34" w14:paraId="1A9DF08C" w14:textId="77777777" w:rsidTr="00CB0EA5">
        <w:tc>
          <w:tcPr>
            <w:tcW w:w="2686" w:type="dxa"/>
          </w:tcPr>
          <w:p w14:paraId="51F51E1A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Informacja, czy podanie danych osobowych jest wymogiem ustawowym lub umownym lub warunkiem zawarcia umowy oraz czy osoba, której dane dotyczą, jest zobowiązana do ich podania i jakie są ewentualne konsekwencje niepodania danych</w:t>
            </w:r>
          </w:p>
          <w:p w14:paraId="4390B804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</w:p>
        </w:tc>
        <w:tc>
          <w:tcPr>
            <w:tcW w:w="6356" w:type="dxa"/>
          </w:tcPr>
          <w:p w14:paraId="0E4D5D4B" w14:textId="389FA3F5" w:rsidR="002D48E9" w:rsidRDefault="00D22BD5" w:rsidP="00677F34">
            <w:pPr>
              <w:spacing w:line="276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Podanie danych osobowych jest</w:t>
            </w:r>
            <w:r w:rsidRPr="00D22BD5">
              <w:rPr>
                <w:szCs w:val="20"/>
              </w:rPr>
              <w:t xml:space="preserve"> dobrowolne</w:t>
            </w:r>
            <w:r>
              <w:rPr>
                <w:szCs w:val="20"/>
              </w:rPr>
              <w:t>, jednakże wskazujemy, iż</w:t>
            </w:r>
            <w:r w:rsidRPr="00D22BD5">
              <w:rPr>
                <w:szCs w:val="20"/>
              </w:rPr>
              <w:t xml:space="preserve"> brak ich podania </w:t>
            </w:r>
            <w:r w:rsidR="002D48E9">
              <w:rPr>
                <w:szCs w:val="20"/>
              </w:rPr>
              <w:t xml:space="preserve">przez Osobę Rekomendowaną </w:t>
            </w:r>
            <w:r w:rsidRPr="00D22BD5">
              <w:rPr>
                <w:szCs w:val="20"/>
              </w:rPr>
              <w:t>może uniemożliwić kontakt z daną osobą, przekazanie informacji jak również rozpoczęcie działań zmierzających do</w:t>
            </w:r>
            <w:r>
              <w:rPr>
                <w:szCs w:val="20"/>
              </w:rPr>
              <w:t xml:space="preserve"> </w:t>
            </w:r>
            <w:r w:rsidRPr="00D22BD5">
              <w:rPr>
                <w:szCs w:val="20"/>
              </w:rPr>
              <w:t>zawarcia umowy</w:t>
            </w:r>
            <w:r>
              <w:rPr>
                <w:szCs w:val="20"/>
              </w:rPr>
              <w:t xml:space="preserve"> z</w:t>
            </w:r>
            <w:r w:rsidR="002D48E9">
              <w:rPr>
                <w:szCs w:val="20"/>
              </w:rPr>
              <w:t xml:space="preserve"> Administratorem.</w:t>
            </w:r>
          </w:p>
          <w:p w14:paraId="143015B1" w14:textId="77777777" w:rsidR="002D48E9" w:rsidRDefault="002D48E9" w:rsidP="00677F34">
            <w:pPr>
              <w:spacing w:line="276" w:lineRule="auto"/>
              <w:ind w:left="0" w:right="0" w:firstLine="0"/>
              <w:rPr>
                <w:szCs w:val="20"/>
              </w:rPr>
            </w:pPr>
          </w:p>
          <w:p w14:paraId="08D2D0B9" w14:textId="03A23A5C" w:rsidR="00416BBB" w:rsidRPr="00677F34" w:rsidRDefault="002D48E9" w:rsidP="00677F34">
            <w:pPr>
              <w:spacing w:line="276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Brak zgody Osoby Rekomendującej może uniemożliwić również kontakt z daną osobą oraz przyznanie Nagrody za Skuteczne Rekomendacje, o których mowa w Regulaminie Programu Rekomendacyjnego „Zostań Ambasadorem FM Solutions”.</w:t>
            </w:r>
          </w:p>
        </w:tc>
      </w:tr>
      <w:tr w:rsidR="00416BBB" w:rsidRPr="00677F34" w14:paraId="0F91B8CB" w14:textId="77777777" w:rsidTr="00CB0EA5">
        <w:tc>
          <w:tcPr>
            <w:tcW w:w="2686" w:type="dxa"/>
          </w:tcPr>
          <w:p w14:paraId="3821EC33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 xml:space="preserve">Informacje o zautomatyzowanym podejmowaniu decyzji, w tym o profilowaniu oraz istotne informacje o </w:t>
            </w:r>
            <w:r w:rsidRPr="00677F34">
              <w:rPr>
                <w:b/>
                <w:bCs/>
                <w:szCs w:val="20"/>
              </w:rPr>
              <w:lastRenderedPageBreak/>
              <w:t>zasadach ich podejmowania</w:t>
            </w:r>
          </w:p>
          <w:p w14:paraId="086F22FE" w14:textId="77777777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</w:p>
        </w:tc>
        <w:tc>
          <w:tcPr>
            <w:tcW w:w="6356" w:type="dxa"/>
          </w:tcPr>
          <w:p w14:paraId="2A9E222C" w14:textId="0D80948F" w:rsidR="00416BBB" w:rsidRPr="00677F34" w:rsidRDefault="00416BBB" w:rsidP="00677F34">
            <w:pPr>
              <w:spacing w:line="276" w:lineRule="auto"/>
              <w:ind w:left="-5" w:right="0"/>
              <w:rPr>
                <w:szCs w:val="20"/>
              </w:rPr>
            </w:pPr>
            <w:r w:rsidRPr="00677F34">
              <w:rPr>
                <w:szCs w:val="20"/>
              </w:rPr>
              <w:lastRenderedPageBreak/>
              <w:t xml:space="preserve">Na podstawie Pani / Pana danych osobowych </w:t>
            </w:r>
            <w:r w:rsidR="002D48E9">
              <w:rPr>
                <w:szCs w:val="20"/>
              </w:rPr>
              <w:t>Administrator</w:t>
            </w:r>
            <w:r w:rsidRPr="00677F34">
              <w:rPr>
                <w:szCs w:val="20"/>
              </w:rPr>
              <w:t xml:space="preserve"> </w:t>
            </w:r>
            <w:r w:rsidRPr="00677F34">
              <w:rPr>
                <w:szCs w:val="20"/>
                <w:u w:val="single"/>
              </w:rPr>
              <w:t>nie bę</w:t>
            </w:r>
            <w:r w:rsidRPr="00677F34">
              <w:rPr>
                <w:szCs w:val="20"/>
                <w:u w:val="single"/>
              </w:rPr>
              <w:softHyphen/>
              <w:t>d</w:t>
            </w:r>
            <w:r w:rsidR="002D48E9">
              <w:rPr>
                <w:szCs w:val="20"/>
                <w:u w:val="single"/>
              </w:rPr>
              <w:t>zie</w:t>
            </w:r>
            <w:r w:rsidRPr="00677F34">
              <w:rPr>
                <w:szCs w:val="20"/>
              </w:rPr>
              <w:t xml:space="preserve"> podejmow</w:t>
            </w:r>
            <w:r w:rsidR="002D48E9">
              <w:rPr>
                <w:szCs w:val="20"/>
              </w:rPr>
              <w:t>ał</w:t>
            </w:r>
            <w:r w:rsidRPr="00677F34">
              <w:rPr>
                <w:szCs w:val="20"/>
              </w:rPr>
              <w:t xml:space="preserve"> decyzji w spo</w:t>
            </w:r>
            <w:r w:rsidRPr="00677F34">
              <w:rPr>
                <w:szCs w:val="20"/>
              </w:rPr>
              <w:softHyphen/>
              <w:t>sób zauto</w:t>
            </w:r>
            <w:r w:rsidRPr="00677F34">
              <w:rPr>
                <w:szCs w:val="20"/>
              </w:rPr>
              <w:softHyphen/>
              <w:t>ma</w:t>
            </w:r>
            <w:r w:rsidRPr="00677F34">
              <w:rPr>
                <w:szCs w:val="20"/>
              </w:rPr>
              <w:softHyphen/>
              <w:t>ty</w:t>
            </w:r>
            <w:r w:rsidRPr="00677F34">
              <w:rPr>
                <w:szCs w:val="20"/>
              </w:rPr>
              <w:softHyphen/>
              <w:t>zo</w:t>
            </w:r>
            <w:r w:rsidRPr="00677F34">
              <w:rPr>
                <w:szCs w:val="20"/>
              </w:rPr>
              <w:softHyphen/>
              <w:t>wa</w:t>
            </w:r>
            <w:r w:rsidRPr="00677F34">
              <w:rPr>
                <w:szCs w:val="20"/>
              </w:rPr>
              <w:softHyphen/>
              <w:t>ny oraz nie bę</w:t>
            </w:r>
            <w:r w:rsidRPr="00677F34">
              <w:rPr>
                <w:szCs w:val="20"/>
              </w:rPr>
              <w:softHyphen/>
              <w:t>d</w:t>
            </w:r>
            <w:r w:rsidR="002D48E9">
              <w:rPr>
                <w:szCs w:val="20"/>
              </w:rPr>
              <w:t>zie</w:t>
            </w:r>
            <w:r w:rsidRPr="00677F34">
              <w:rPr>
                <w:szCs w:val="20"/>
              </w:rPr>
              <w:t xml:space="preserve"> do</w:t>
            </w:r>
            <w:r w:rsidRPr="00677F34">
              <w:rPr>
                <w:szCs w:val="20"/>
              </w:rPr>
              <w:softHyphen/>
              <w:t>ko</w:t>
            </w:r>
            <w:r w:rsidRPr="00677F34">
              <w:rPr>
                <w:szCs w:val="20"/>
              </w:rPr>
              <w:softHyphen/>
              <w:t>ny</w:t>
            </w:r>
            <w:r w:rsidRPr="00677F34">
              <w:rPr>
                <w:szCs w:val="20"/>
              </w:rPr>
              <w:softHyphen/>
              <w:t>wa</w:t>
            </w:r>
            <w:r w:rsidR="006F7223">
              <w:rPr>
                <w:szCs w:val="20"/>
              </w:rPr>
              <w:t>ć</w:t>
            </w:r>
            <w:r w:rsidRPr="00677F34">
              <w:rPr>
                <w:szCs w:val="20"/>
              </w:rPr>
              <w:t xml:space="preserve"> pro</w:t>
            </w:r>
            <w:r w:rsidRPr="00677F34">
              <w:rPr>
                <w:szCs w:val="20"/>
              </w:rPr>
              <w:softHyphen/>
              <w:t>fi</w:t>
            </w:r>
            <w:r w:rsidRPr="00677F34">
              <w:rPr>
                <w:szCs w:val="20"/>
              </w:rPr>
              <w:softHyphen/>
              <w:t>lo</w:t>
            </w:r>
            <w:r w:rsidRPr="00677F34">
              <w:rPr>
                <w:szCs w:val="20"/>
              </w:rPr>
              <w:softHyphen/>
              <w:t>wa</w:t>
            </w:r>
            <w:r w:rsidRPr="00677F34">
              <w:rPr>
                <w:szCs w:val="20"/>
              </w:rPr>
              <w:softHyphen/>
              <w:t>nia, o który</w:t>
            </w:r>
            <w:r w:rsidR="002D48E9">
              <w:rPr>
                <w:szCs w:val="20"/>
              </w:rPr>
              <w:t>m</w:t>
            </w:r>
            <w:r w:rsidRPr="00677F34">
              <w:rPr>
                <w:szCs w:val="20"/>
              </w:rPr>
              <w:t xml:space="preserve"> mowa w art. 22 ust. 1 i 4 RODO. </w:t>
            </w:r>
          </w:p>
        </w:tc>
      </w:tr>
      <w:tr w:rsidR="00416BBB" w:rsidRPr="00677F34" w14:paraId="28747B38" w14:textId="77777777" w:rsidTr="00CB0EA5">
        <w:tc>
          <w:tcPr>
            <w:tcW w:w="2686" w:type="dxa"/>
          </w:tcPr>
          <w:p w14:paraId="646B102C" w14:textId="1AA129E3" w:rsidR="00416BBB" w:rsidRPr="00677F34" w:rsidRDefault="00416BBB" w:rsidP="00677F34">
            <w:pPr>
              <w:spacing w:line="276" w:lineRule="auto"/>
              <w:ind w:left="-5" w:right="0"/>
              <w:rPr>
                <w:b/>
                <w:bCs/>
                <w:szCs w:val="20"/>
              </w:rPr>
            </w:pPr>
            <w:r w:rsidRPr="00677F34">
              <w:rPr>
                <w:b/>
                <w:bCs/>
                <w:szCs w:val="20"/>
              </w:rPr>
              <w:t>Informacja, czy dane osobowe będą przekazanie danych do państwa trzeciego lub organizacji międzynarodowej</w:t>
            </w:r>
          </w:p>
        </w:tc>
        <w:tc>
          <w:tcPr>
            <w:tcW w:w="6356" w:type="dxa"/>
          </w:tcPr>
          <w:p w14:paraId="7A584C4F" w14:textId="2277C1B7" w:rsidR="00416BBB" w:rsidRPr="00677F34" w:rsidRDefault="002D48E9" w:rsidP="00677F34">
            <w:pPr>
              <w:spacing w:line="276" w:lineRule="auto"/>
              <w:ind w:left="-5" w:right="0"/>
              <w:rPr>
                <w:szCs w:val="20"/>
              </w:rPr>
            </w:pPr>
            <w:r>
              <w:rPr>
                <w:szCs w:val="20"/>
              </w:rPr>
              <w:t>Administrator</w:t>
            </w:r>
            <w:r w:rsidR="00C37D96" w:rsidRPr="00677F34">
              <w:rPr>
                <w:szCs w:val="20"/>
              </w:rPr>
              <w:t xml:space="preserve"> zasadniczo nie przekazuj</w:t>
            </w:r>
            <w:r>
              <w:rPr>
                <w:szCs w:val="20"/>
              </w:rPr>
              <w:t>e</w:t>
            </w:r>
            <w:r w:rsidR="00C37D96" w:rsidRPr="00677F34">
              <w:rPr>
                <w:szCs w:val="20"/>
              </w:rPr>
              <w:t xml:space="preserve"> danych osobowych poza Europejski Obszar Gospodarczy. </w:t>
            </w:r>
            <w:r>
              <w:rPr>
                <w:szCs w:val="20"/>
              </w:rPr>
              <w:t>Administrator</w:t>
            </w:r>
            <w:r w:rsidR="00C37D96" w:rsidRPr="00677F34">
              <w:rPr>
                <w:szCs w:val="20"/>
              </w:rPr>
              <w:t xml:space="preserve"> może jednak zlecać wykonanie określonych usług bądź zadań informatycznych usługodawcom mającym siedzibę poza Europejskim Obszarem Gospodarczym. W takim przypadku dane są przekazywane do państwa trzeciego, w stosunku do którego na podstawie decyzji Komisji Europejskiej stwierdzono odpowiedni stopień ochrony danych. W każdej chwili może Pani / Pan zażądać dalszych informacji i kopii odpowiednich zabezpieczeń.</w:t>
            </w:r>
          </w:p>
        </w:tc>
      </w:tr>
    </w:tbl>
    <w:p w14:paraId="44DB5C5F" w14:textId="4FC442EA" w:rsidR="00416BBB" w:rsidRDefault="00416BBB" w:rsidP="00677F34">
      <w:pPr>
        <w:spacing w:line="276" w:lineRule="auto"/>
        <w:ind w:left="-5" w:right="0"/>
        <w:rPr>
          <w:szCs w:val="20"/>
        </w:rPr>
      </w:pPr>
    </w:p>
    <w:p w14:paraId="3747E72C" w14:textId="5C33874C" w:rsidR="002E531F" w:rsidRDefault="002E531F" w:rsidP="00677F34">
      <w:pPr>
        <w:spacing w:line="276" w:lineRule="auto"/>
        <w:ind w:left="-5" w:right="0"/>
        <w:rPr>
          <w:szCs w:val="20"/>
        </w:rPr>
      </w:pPr>
    </w:p>
    <w:p w14:paraId="3FDA4800" w14:textId="3408F63A" w:rsidR="002E531F" w:rsidRDefault="002E531F" w:rsidP="00677F34">
      <w:pPr>
        <w:spacing w:line="276" w:lineRule="auto"/>
        <w:ind w:left="-5" w:right="0"/>
        <w:rPr>
          <w:szCs w:val="20"/>
        </w:rPr>
      </w:pPr>
    </w:p>
    <w:p w14:paraId="7CCAAD5E" w14:textId="77777777" w:rsidR="002E531F" w:rsidRPr="00677F34" w:rsidRDefault="002E531F" w:rsidP="002E531F">
      <w:pPr>
        <w:spacing w:line="276" w:lineRule="auto"/>
        <w:ind w:left="0" w:right="0" w:firstLine="0"/>
        <w:rPr>
          <w:szCs w:val="20"/>
        </w:rPr>
      </w:pPr>
    </w:p>
    <w:p w14:paraId="6F7EACAA" w14:textId="1056288C" w:rsidR="000C25AA" w:rsidRDefault="000C25AA" w:rsidP="00677F34">
      <w:pPr>
        <w:spacing w:line="276" w:lineRule="auto"/>
        <w:ind w:left="0" w:right="0" w:firstLine="0"/>
        <w:rPr>
          <w:szCs w:val="20"/>
        </w:rPr>
      </w:pPr>
    </w:p>
    <w:sectPr w:rsidR="000C25AA" w:rsidSect="002E531F">
      <w:type w:val="continuous"/>
      <w:pgSz w:w="11906" w:h="16838" w:code="9"/>
      <w:pgMar w:top="851" w:right="1417" w:bottom="709" w:left="1417" w:header="708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4A48" w14:textId="77777777" w:rsidR="00D44848" w:rsidRDefault="00D44848" w:rsidP="00C03B00">
      <w:pPr>
        <w:spacing w:line="240" w:lineRule="auto"/>
      </w:pPr>
      <w:r>
        <w:separator/>
      </w:r>
    </w:p>
  </w:endnote>
  <w:endnote w:type="continuationSeparator" w:id="0">
    <w:p w14:paraId="1CB4E64D" w14:textId="77777777" w:rsidR="00D44848" w:rsidRDefault="00D44848" w:rsidP="00C03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tler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732B" w14:textId="77777777" w:rsidR="00D44848" w:rsidRDefault="00D44848" w:rsidP="00C03B00">
      <w:pPr>
        <w:spacing w:line="240" w:lineRule="auto"/>
      </w:pPr>
      <w:r>
        <w:separator/>
      </w:r>
    </w:p>
  </w:footnote>
  <w:footnote w:type="continuationSeparator" w:id="0">
    <w:p w14:paraId="75D047A2" w14:textId="77777777" w:rsidR="00D44848" w:rsidRDefault="00D44848" w:rsidP="00C03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E3B"/>
    <w:multiLevelType w:val="hybridMultilevel"/>
    <w:tmpl w:val="53AE9364"/>
    <w:lvl w:ilvl="0" w:tplc="EB4C6516">
      <w:start w:val="1"/>
      <w:numFmt w:val="bullet"/>
      <w:lvlText w:val="-"/>
      <w:lvlJc w:val="left"/>
      <w:pPr>
        <w:ind w:left="70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86930A2"/>
    <w:multiLevelType w:val="hybridMultilevel"/>
    <w:tmpl w:val="5376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D36"/>
    <w:multiLevelType w:val="hybridMultilevel"/>
    <w:tmpl w:val="41EC7040"/>
    <w:lvl w:ilvl="0" w:tplc="0415001B">
      <w:start w:val="1"/>
      <w:numFmt w:val="low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BA1B06"/>
    <w:multiLevelType w:val="hybridMultilevel"/>
    <w:tmpl w:val="EA0681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6CF"/>
    <w:multiLevelType w:val="hybridMultilevel"/>
    <w:tmpl w:val="555ABB4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6006"/>
    <w:multiLevelType w:val="hybridMultilevel"/>
    <w:tmpl w:val="80FA7694"/>
    <w:lvl w:ilvl="0" w:tplc="6AAEF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461"/>
    <w:multiLevelType w:val="hybridMultilevel"/>
    <w:tmpl w:val="924E2F32"/>
    <w:lvl w:ilvl="0" w:tplc="0415001B">
      <w:start w:val="1"/>
      <w:numFmt w:val="low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27843E5"/>
    <w:multiLevelType w:val="hybridMultilevel"/>
    <w:tmpl w:val="CF882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5DF"/>
    <w:multiLevelType w:val="hybridMultilevel"/>
    <w:tmpl w:val="1D54867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9E15546"/>
    <w:multiLevelType w:val="hybridMultilevel"/>
    <w:tmpl w:val="1D54867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B5468C4"/>
    <w:multiLevelType w:val="hybridMultilevel"/>
    <w:tmpl w:val="F6A47DFA"/>
    <w:lvl w:ilvl="0" w:tplc="E200BC9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88E69F3"/>
    <w:multiLevelType w:val="hybridMultilevel"/>
    <w:tmpl w:val="164E0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6D"/>
    <w:rsid w:val="000146F3"/>
    <w:rsid w:val="00094A2B"/>
    <w:rsid w:val="000A2C3B"/>
    <w:rsid w:val="000C25AA"/>
    <w:rsid w:val="00104A0E"/>
    <w:rsid w:val="00107348"/>
    <w:rsid w:val="00173831"/>
    <w:rsid w:val="00223324"/>
    <w:rsid w:val="00244235"/>
    <w:rsid w:val="00244FC9"/>
    <w:rsid w:val="002457DA"/>
    <w:rsid w:val="0025081E"/>
    <w:rsid w:val="00271363"/>
    <w:rsid w:val="00282551"/>
    <w:rsid w:val="002B1146"/>
    <w:rsid w:val="002B306A"/>
    <w:rsid w:val="002D48E9"/>
    <w:rsid w:val="002E4228"/>
    <w:rsid w:val="002E531F"/>
    <w:rsid w:val="00320109"/>
    <w:rsid w:val="003808AD"/>
    <w:rsid w:val="00391BCF"/>
    <w:rsid w:val="003B1DAA"/>
    <w:rsid w:val="003D7FC0"/>
    <w:rsid w:val="00416BBB"/>
    <w:rsid w:val="0051337C"/>
    <w:rsid w:val="005624BF"/>
    <w:rsid w:val="005C0994"/>
    <w:rsid w:val="005F4A5A"/>
    <w:rsid w:val="00677F34"/>
    <w:rsid w:val="00693012"/>
    <w:rsid w:val="006A3E7A"/>
    <w:rsid w:val="006F7223"/>
    <w:rsid w:val="006F77DD"/>
    <w:rsid w:val="00712617"/>
    <w:rsid w:val="0078106B"/>
    <w:rsid w:val="007905E5"/>
    <w:rsid w:val="007B02F6"/>
    <w:rsid w:val="0080396A"/>
    <w:rsid w:val="00831021"/>
    <w:rsid w:val="00855513"/>
    <w:rsid w:val="00875477"/>
    <w:rsid w:val="008A3435"/>
    <w:rsid w:val="008D58C4"/>
    <w:rsid w:val="00983ED3"/>
    <w:rsid w:val="00A010CD"/>
    <w:rsid w:val="00A51F63"/>
    <w:rsid w:val="00A60A5A"/>
    <w:rsid w:val="00AD06B7"/>
    <w:rsid w:val="00B664BE"/>
    <w:rsid w:val="00BA550C"/>
    <w:rsid w:val="00BB0A8B"/>
    <w:rsid w:val="00C03B00"/>
    <w:rsid w:val="00C37D96"/>
    <w:rsid w:val="00C502F0"/>
    <w:rsid w:val="00C7127F"/>
    <w:rsid w:val="00CB0EA5"/>
    <w:rsid w:val="00CE5321"/>
    <w:rsid w:val="00D07C3E"/>
    <w:rsid w:val="00D12536"/>
    <w:rsid w:val="00D22BD5"/>
    <w:rsid w:val="00D44848"/>
    <w:rsid w:val="00DB1D89"/>
    <w:rsid w:val="00F04C7B"/>
    <w:rsid w:val="00F33342"/>
    <w:rsid w:val="00F6436D"/>
    <w:rsid w:val="00FB31F7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50180"/>
  <w15:docId w15:val="{CBDCD30B-AED7-4F6C-A816-6D6FAEF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A2B"/>
    <w:pPr>
      <w:spacing w:after="0" w:line="248" w:lineRule="auto"/>
      <w:ind w:left="10" w:right="1" w:hanging="10"/>
      <w:jc w:val="both"/>
    </w:pPr>
    <w:rPr>
      <w:rFonts w:ascii="Butler" w:eastAsia="Butler" w:hAnsi="Butler" w:cs="Butler"/>
      <w:color w:val="1A191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3B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B00"/>
    <w:rPr>
      <w:rFonts w:ascii="Butler" w:eastAsia="Butler" w:hAnsi="Butler" w:cs="Butler"/>
      <w:color w:val="1A1915"/>
      <w:sz w:val="20"/>
    </w:rPr>
  </w:style>
  <w:style w:type="paragraph" w:styleId="Stopka">
    <w:name w:val="footer"/>
    <w:basedOn w:val="Normalny"/>
    <w:link w:val="StopkaZnak"/>
    <w:uiPriority w:val="99"/>
    <w:unhideWhenUsed/>
    <w:rsid w:val="00C03B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B00"/>
    <w:rPr>
      <w:rFonts w:ascii="Butler" w:eastAsia="Butler" w:hAnsi="Butler" w:cs="Butler"/>
      <w:color w:val="1A1915"/>
      <w:sz w:val="20"/>
    </w:rPr>
  </w:style>
  <w:style w:type="character" w:styleId="Hipercze">
    <w:name w:val="Hyperlink"/>
    <w:basedOn w:val="Domylnaczcionkaakapitu"/>
    <w:uiPriority w:val="99"/>
    <w:unhideWhenUsed/>
    <w:rsid w:val="00C502F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1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C70-875C-4751-BEE3-8790CF0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Ruliński</dc:creator>
  <cp:keywords/>
  <cp:lastModifiedBy>Wojciech Sawiński</cp:lastModifiedBy>
  <cp:revision>2</cp:revision>
  <cp:lastPrinted>2019-03-22T10:58:00Z</cp:lastPrinted>
  <dcterms:created xsi:type="dcterms:W3CDTF">2021-05-31T14:30:00Z</dcterms:created>
  <dcterms:modified xsi:type="dcterms:W3CDTF">2021-05-31T14:30:00Z</dcterms:modified>
</cp:coreProperties>
</file>